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91" w:rsidRDefault="00251B91"/>
    <w:p w:rsidR="0032740D" w:rsidRDefault="0032740D" w:rsidP="0032740D">
      <w:pPr>
        <w:rPr>
          <w:rFonts w:ascii="Times New Roman" w:hAnsi="Times New Roman" w:cs="Times New Roman"/>
          <w:b/>
          <w:sz w:val="24"/>
        </w:rPr>
      </w:pPr>
    </w:p>
    <w:p w:rsidR="0032740D" w:rsidRDefault="0032740D" w:rsidP="0032740D">
      <w:pPr>
        <w:rPr>
          <w:rFonts w:ascii="Times New Roman" w:hAnsi="Times New Roman" w:cs="Times New Roman"/>
          <w:b/>
          <w:sz w:val="24"/>
        </w:rPr>
      </w:pPr>
    </w:p>
    <w:p w:rsidR="0032740D" w:rsidRDefault="0032740D" w:rsidP="0032740D">
      <w:pPr>
        <w:rPr>
          <w:rFonts w:ascii="Times New Roman" w:hAnsi="Times New Roman" w:cs="Times New Roman"/>
          <w:b/>
          <w:sz w:val="24"/>
        </w:rPr>
      </w:pPr>
    </w:p>
    <w:p w:rsidR="0032740D" w:rsidRDefault="0032740D" w:rsidP="0032740D">
      <w:pPr>
        <w:rPr>
          <w:rFonts w:ascii="Times New Roman" w:hAnsi="Times New Roman" w:cs="Times New Roman"/>
          <w:b/>
          <w:sz w:val="24"/>
        </w:rPr>
      </w:pPr>
    </w:p>
    <w:p w:rsidR="0032740D" w:rsidRDefault="0032740D" w:rsidP="0032740D">
      <w:pPr>
        <w:rPr>
          <w:rFonts w:ascii="Times New Roman" w:hAnsi="Times New Roman" w:cs="Times New Roman"/>
          <w:b/>
          <w:sz w:val="24"/>
        </w:rPr>
      </w:pPr>
    </w:p>
    <w:p w:rsidR="0032740D" w:rsidRPr="00AB5357" w:rsidRDefault="0032740D" w:rsidP="0032740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AB5357">
        <w:rPr>
          <w:rFonts w:ascii="Times New Roman" w:hAnsi="Times New Roman" w:cs="Times New Roman"/>
          <w:b/>
          <w:noProof/>
          <w:sz w:val="24"/>
          <w:szCs w:val="24"/>
        </w:rPr>
        <w:t>BILJEŠKE</w:t>
      </w:r>
    </w:p>
    <w:p w:rsidR="0032740D" w:rsidRPr="00AB5357" w:rsidRDefault="0032740D" w:rsidP="0032740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740D" w:rsidRPr="00AB5357" w:rsidRDefault="0032740D" w:rsidP="0032740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B5357">
        <w:rPr>
          <w:rFonts w:ascii="Times New Roman" w:hAnsi="Times New Roman" w:cs="Times New Roman"/>
          <w:noProof/>
          <w:sz w:val="24"/>
          <w:szCs w:val="24"/>
        </w:rPr>
        <w:t>Obrazloženje i dodatni podaci uz Izvještaj o prihodima i rashodima, primicima i izdacima za period od 01.01.201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AB5357">
        <w:rPr>
          <w:rFonts w:ascii="Times New Roman" w:hAnsi="Times New Roman" w:cs="Times New Roman"/>
          <w:noProof/>
          <w:sz w:val="24"/>
          <w:szCs w:val="24"/>
        </w:rPr>
        <w:t>. – 31.12.201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AB5357">
        <w:rPr>
          <w:rFonts w:ascii="Times New Roman" w:hAnsi="Times New Roman" w:cs="Times New Roman"/>
          <w:noProof/>
          <w:sz w:val="24"/>
          <w:szCs w:val="24"/>
        </w:rPr>
        <w:t>. godine, Bilancu sa stanjem na dan 31.12.201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AB5357">
        <w:rPr>
          <w:rFonts w:ascii="Times New Roman" w:hAnsi="Times New Roman" w:cs="Times New Roman"/>
          <w:noProof/>
          <w:sz w:val="24"/>
          <w:szCs w:val="24"/>
        </w:rPr>
        <w:t>. godine, obrazac Obveze, obrazac P-VRIO, obrazac RAS funkcijski</w:t>
      </w:r>
    </w:p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Default="0032740D"/>
    <w:p w:rsidR="0032740D" w:rsidRPr="00431575" w:rsidRDefault="0032740D" w:rsidP="00393677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>OBRAZAC PR-RAS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CD5543" w:rsidRDefault="0032740D" w:rsidP="003274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 xml:space="preserve">AOP 064 </w:t>
      </w:r>
      <w:r w:rsidRPr="00CD5543">
        <w:rPr>
          <w:rFonts w:ascii="Times New Roman" w:hAnsi="Times New Roman" w:cs="Times New Roman"/>
          <w:b/>
          <w:bCs/>
          <w:sz w:val="24"/>
          <w:szCs w:val="24"/>
        </w:rPr>
        <w:t>TEKUĆE POMOĆI PRORAČUNSKIM KORISNICIMA IZ PRORAČUNA KOJI IM NIJE NADLEŽAN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>Ostvareni su prihodi</w:t>
      </w:r>
      <w:r>
        <w:rPr>
          <w:rFonts w:ascii="Times New Roman" w:hAnsi="Times New Roman" w:cs="Times New Roman"/>
          <w:sz w:val="24"/>
          <w:szCs w:val="24"/>
        </w:rPr>
        <w:t xml:space="preserve"> u  ukupnom iznosu od 52.494</w:t>
      </w:r>
      <w:r w:rsidRPr="00431575">
        <w:rPr>
          <w:rFonts w:ascii="Times New Roman" w:hAnsi="Times New Roman" w:cs="Times New Roman"/>
          <w:sz w:val="24"/>
          <w:szCs w:val="24"/>
        </w:rPr>
        <w:t>,00 kn,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9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odnosu na prethodnu godinu </w:t>
      </w:r>
      <w:r w:rsidR="002A099F">
        <w:rPr>
          <w:rFonts w:ascii="Times New Roman" w:hAnsi="Times New Roman" w:cs="Times New Roman"/>
          <w:sz w:val="24"/>
          <w:szCs w:val="24"/>
        </w:rPr>
        <w:t xml:space="preserve">nešto manji </w:t>
      </w:r>
      <w:r>
        <w:rPr>
          <w:rFonts w:ascii="Times New Roman" w:hAnsi="Times New Roman" w:cs="Times New Roman"/>
          <w:sz w:val="24"/>
          <w:szCs w:val="24"/>
        </w:rPr>
        <w:t>za  20,4%</w:t>
      </w:r>
      <w:r w:rsidR="002A0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odnose se na </w:t>
      </w:r>
      <w:r w:rsidRPr="0043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uplatu od strane</w:t>
      </w:r>
      <w:r w:rsidRPr="00431575">
        <w:rPr>
          <w:rFonts w:ascii="Times New Roman" w:hAnsi="Times New Roman" w:cs="Times New Roman"/>
          <w:sz w:val="24"/>
          <w:szCs w:val="24"/>
        </w:rPr>
        <w:t xml:space="preserve"> Ministarstva obrazovanja i sporta za djecu u integraciji , te djecu s poteškoćama , iz čega se financirala nabava didaktike, sitnog inventara te stručno usavršavanje zaposlenih</w:t>
      </w:r>
      <w:r>
        <w:rPr>
          <w:rFonts w:ascii="Times New Roman" w:hAnsi="Times New Roman" w:cs="Times New Roman"/>
          <w:sz w:val="24"/>
          <w:szCs w:val="24"/>
        </w:rPr>
        <w:t xml:space="preserve"> u iznosu od 23.0</w:t>
      </w:r>
      <w:r w:rsidRPr="00431575">
        <w:rPr>
          <w:rFonts w:ascii="Times New Roman" w:hAnsi="Times New Roman" w:cs="Times New Roman"/>
          <w:sz w:val="24"/>
          <w:szCs w:val="24"/>
        </w:rPr>
        <w:t>40,00</w:t>
      </w:r>
      <w:r w:rsidR="002A099F">
        <w:rPr>
          <w:rFonts w:ascii="Times New Roman" w:hAnsi="Times New Roman" w:cs="Times New Roman"/>
          <w:sz w:val="24"/>
          <w:szCs w:val="24"/>
        </w:rPr>
        <w:t>, te na uplatu od strane Fonda za regionalni razvoj u visini od 29.454,00 (za pokriće manjka 2018. godine)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2A0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31575">
        <w:rPr>
          <w:rFonts w:ascii="Times New Roman" w:hAnsi="Times New Roman" w:cs="Times New Roman"/>
          <w:sz w:val="24"/>
          <w:szCs w:val="24"/>
        </w:rPr>
        <w:t>plat</w:t>
      </w:r>
      <w:r w:rsidR="002A099F">
        <w:rPr>
          <w:rFonts w:ascii="Times New Roman" w:hAnsi="Times New Roman" w:cs="Times New Roman"/>
          <w:sz w:val="24"/>
          <w:szCs w:val="24"/>
        </w:rPr>
        <w:t>a</w:t>
      </w:r>
      <w:r w:rsidRPr="00431575">
        <w:rPr>
          <w:rFonts w:ascii="Times New Roman" w:hAnsi="Times New Roman" w:cs="Times New Roman"/>
          <w:sz w:val="24"/>
          <w:szCs w:val="24"/>
        </w:rPr>
        <w:t xml:space="preserve"> iz županijskog proračuna za program </w:t>
      </w:r>
      <w:proofErr w:type="spellStart"/>
      <w:r w:rsidRPr="0043157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nije pristigla za navedeno izvještajno razdoblje</w:t>
      </w:r>
      <w:r w:rsidRPr="00431575">
        <w:rPr>
          <w:rFonts w:ascii="Times New Roman" w:hAnsi="Times New Roman" w:cs="Times New Roman"/>
          <w:sz w:val="24"/>
          <w:szCs w:val="24"/>
        </w:rPr>
        <w:t>.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CD5543" w:rsidRDefault="0032740D" w:rsidP="003274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 xml:space="preserve"> AOP 065 </w:t>
      </w:r>
      <w:r w:rsidRPr="00CD5543">
        <w:rPr>
          <w:rFonts w:ascii="Times New Roman" w:hAnsi="Times New Roman" w:cs="Times New Roman"/>
          <w:b/>
          <w:bCs/>
          <w:sz w:val="24"/>
          <w:szCs w:val="24"/>
        </w:rPr>
        <w:t>KAPITALNE POMOĆI PRORAČUNSKIM KORISNICIMA  IZ PRORAČUNA KOJI IM NIJE  NADLEŽAN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 xml:space="preserve"> u iznosu od 416.565</w:t>
      </w:r>
      <w:r w:rsidRPr="00431575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kn, u odnosu na prethodnu godinu je</w:t>
      </w:r>
      <w:r w:rsidRPr="00431575">
        <w:rPr>
          <w:rFonts w:ascii="Times New Roman" w:hAnsi="Times New Roman" w:cs="Times New Roman"/>
          <w:sz w:val="24"/>
          <w:szCs w:val="24"/>
        </w:rPr>
        <w:t xml:space="preserve"> povećan</w:t>
      </w:r>
      <w:r>
        <w:rPr>
          <w:rFonts w:ascii="Times New Roman" w:hAnsi="Times New Roman" w:cs="Times New Roman"/>
          <w:sz w:val="24"/>
          <w:szCs w:val="24"/>
        </w:rPr>
        <w:t xml:space="preserve"> za 6,1%</w:t>
      </w:r>
      <w:r w:rsidRPr="00431575">
        <w:rPr>
          <w:rFonts w:ascii="Times New Roman" w:hAnsi="Times New Roman" w:cs="Times New Roman"/>
          <w:sz w:val="24"/>
          <w:szCs w:val="24"/>
        </w:rPr>
        <w:t>, a razlog tome je  Energetska obnova zgrade Dječjeg vrtića,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575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su u potpunosti pristigla o</w:t>
      </w:r>
      <w:r w:rsidRPr="00431575">
        <w:rPr>
          <w:rFonts w:ascii="Times New Roman" w:hAnsi="Times New Roman" w:cs="Times New Roman"/>
          <w:sz w:val="24"/>
          <w:szCs w:val="24"/>
        </w:rPr>
        <w:t>d strane Fonda za regionalni razvoj</w:t>
      </w:r>
      <w:r>
        <w:rPr>
          <w:rFonts w:ascii="Times New Roman" w:hAnsi="Times New Roman" w:cs="Times New Roman"/>
          <w:sz w:val="24"/>
          <w:szCs w:val="24"/>
        </w:rPr>
        <w:t xml:space="preserve"> , u navedenom izvještajnom razdoblju</w:t>
      </w:r>
      <w:r w:rsidRPr="00431575">
        <w:rPr>
          <w:rFonts w:ascii="Times New Roman" w:hAnsi="Times New Roman" w:cs="Times New Roman"/>
          <w:sz w:val="24"/>
          <w:szCs w:val="24"/>
        </w:rPr>
        <w:t>.</w:t>
      </w:r>
    </w:p>
    <w:p w:rsidR="0032740D" w:rsidRPr="00853FD5" w:rsidRDefault="0032740D" w:rsidP="0032740D">
      <w:pPr>
        <w:tabs>
          <w:tab w:val="left" w:pos="67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D5">
        <w:rPr>
          <w:rFonts w:ascii="Times New Roman" w:hAnsi="Times New Roman" w:cs="Times New Roman"/>
          <w:b/>
          <w:sz w:val="24"/>
          <w:szCs w:val="24"/>
        </w:rPr>
        <w:tab/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853FD5">
        <w:rPr>
          <w:rFonts w:ascii="Times New Roman" w:hAnsi="Times New Roman" w:cs="Times New Roman"/>
          <w:b/>
          <w:sz w:val="24"/>
          <w:szCs w:val="24"/>
        </w:rPr>
        <w:t>AOP 068 KAPITALNE POMOĆI TEMELJEM PRIJENOSA EU SREDSTAVA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 xml:space="preserve"> prihoda je 1.106.592,00</w:t>
      </w:r>
      <w:r w:rsidRPr="00431575">
        <w:rPr>
          <w:rFonts w:ascii="Times New Roman" w:hAnsi="Times New Roman" w:cs="Times New Roman"/>
          <w:sz w:val="24"/>
          <w:szCs w:val="24"/>
        </w:rPr>
        <w:t xml:space="preserve"> kn a odnosi se na uplate iz Ministarstva graditeljstva i prostornog uređenja za </w:t>
      </w:r>
      <w:r>
        <w:rPr>
          <w:rFonts w:ascii="Times New Roman" w:hAnsi="Times New Roman" w:cs="Times New Roman"/>
          <w:sz w:val="24"/>
          <w:szCs w:val="24"/>
        </w:rPr>
        <w:t>Energetsku obnovu zgrade vrtića, koja je dovršena u 2019. godini.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 xml:space="preserve">AOP 116 </w:t>
      </w:r>
      <w:r w:rsidRPr="00853FD5">
        <w:rPr>
          <w:rFonts w:ascii="Times New Roman" w:hAnsi="Times New Roman" w:cs="Times New Roman"/>
          <w:b/>
          <w:sz w:val="24"/>
          <w:szCs w:val="24"/>
        </w:rPr>
        <w:t>OSTALI NESPOMENUTI PRIHODI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</w:t>
      </w:r>
      <w:r w:rsidRPr="00431575">
        <w:rPr>
          <w:rFonts w:ascii="Times New Roman" w:hAnsi="Times New Roman" w:cs="Times New Roman"/>
          <w:sz w:val="24"/>
          <w:szCs w:val="24"/>
        </w:rPr>
        <w:t xml:space="preserve">. godini ostali </w:t>
      </w:r>
      <w:r>
        <w:rPr>
          <w:rFonts w:ascii="Times New Roman" w:hAnsi="Times New Roman" w:cs="Times New Roman"/>
          <w:sz w:val="24"/>
          <w:szCs w:val="24"/>
        </w:rPr>
        <w:t>nespomenuti prihodi iznose 1.228.387</w:t>
      </w:r>
      <w:r w:rsidRPr="00431575">
        <w:rPr>
          <w:rFonts w:ascii="Times New Roman" w:hAnsi="Times New Roman" w:cs="Times New Roman"/>
          <w:sz w:val="24"/>
          <w:szCs w:val="24"/>
        </w:rPr>
        <w:t>,00 kn, a odnose se na:</w:t>
      </w:r>
    </w:p>
    <w:p w:rsidR="0032740D" w:rsidRPr="00431575" w:rsidRDefault="0032740D" w:rsidP="0032740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 xml:space="preserve">Participacija roditelja za boravak djece = </w:t>
      </w:r>
      <w:r>
        <w:rPr>
          <w:rFonts w:ascii="Times New Roman" w:hAnsi="Times New Roman" w:cs="Times New Roman"/>
          <w:sz w:val="24"/>
          <w:szCs w:val="24"/>
        </w:rPr>
        <w:t>1.163.813</w:t>
      </w:r>
      <w:r w:rsidRPr="00431575">
        <w:rPr>
          <w:rFonts w:ascii="Times New Roman" w:hAnsi="Times New Roman" w:cs="Times New Roman"/>
          <w:sz w:val="24"/>
          <w:szCs w:val="24"/>
        </w:rPr>
        <w:t>,00 kn</w:t>
      </w:r>
    </w:p>
    <w:p w:rsidR="0032740D" w:rsidRPr="00431575" w:rsidRDefault="0032740D" w:rsidP="0032740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>Prihodi s naslova osiguranja, refund</w:t>
      </w:r>
      <w:r>
        <w:rPr>
          <w:rFonts w:ascii="Times New Roman" w:hAnsi="Times New Roman" w:cs="Times New Roman"/>
          <w:sz w:val="24"/>
          <w:szCs w:val="24"/>
        </w:rPr>
        <w:t>acija štete i totalne štete = 14.175</w:t>
      </w:r>
      <w:r w:rsidRPr="00431575">
        <w:rPr>
          <w:rFonts w:ascii="Times New Roman" w:hAnsi="Times New Roman" w:cs="Times New Roman"/>
          <w:sz w:val="24"/>
          <w:szCs w:val="24"/>
        </w:rPr>
        <w:t>,00 kn</w:t>
      </w:r>
    </w:p>
    <w:p w:rsidR="0032740D" w:rsidRDefault="0032740D" w:rsidP="0032740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>Prihodi od uplate roditelja za P</w:t>
      </w:r>
      <w:r>
        <w:rPr>
          <w:rFonts w:ascii="Times New Roman" w:hAnsi="Times New Roman" w:cs="Times New Roman"/>
          <w:sz w:val="24"/>
          <w:szCs w:val="24"/>
        </w:rPr>
        <w:t>rogram engleskog jezika = 45.399</w:t>
      </w:r>
      <w:r w:rsidRPr="00431575">
        <w:rPr>
          <w:rFonts w:ascii="Times New Roman" w:hAnsi="Times New Roman" w:cs="Times New Roman"/>
          <w:sz w:val="24"/>
          <w:szCs w:val="24"/>
        </w:rPr>
        <w:t>,00 kn</w:t>
      </w:r>
    </w:p>
    <w:p w:rsidR="0032740D" w:rsidRPr="00431575" w:rsidRDefault="0032740D" w:rsidP="0032740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za posebne namjene- prihodi od donacije =   5.000,00 kn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>U odnosu na prethodnu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  <w:r w:rsidRPr="00431575">
        <w:rPr>
          <w:rFonts w:ascii="Times New Roman" w:hAnsi="Times New Roman" w:cs="Times New Roman"/>
          <w:sz w:val="24"/>
          <w:szCs w:val="24"/>
        </w:rPr>
        <w:t xml:space="preserve"> godinu ostvareno je više </w:t>
      </w:r>
      <w:r>
        <w:rPr>
          <w:rFonts w:ascii="Times New Roman" w:hAnsi="Times New Roman" w:cs="Times New Roman"/>
          <w:sz w:val="24"/>
          <w:szCs w:val="24"/>
        </w:rPr>
        <w:t xml:space="preserve">prihoda za 156.900,00 kn , u postotku   14,6 </w:t>
      </w:r>
      <w:r w:rsidRPr="00431575">
        <w:rPr>
          <w:rFonts w:ascii="Times New Roman" w:hAnsi="Times New Roman" w:cs="Times New Roman"/>
          <w:sz w:val="24"/>
          <w:szCs w:val="24"/>
        </w:rPr>
        <w:t xml:space="preserve">% .  Više ostvareni prihod rezultat je </w:t>
      </w:r>
      <w:r>
        <w:rPr>
          <w:rFonts w:ascii="Times New Roman" w:hAnsi="Times New Roman" w:cs="Times New Roman"/>
          <w:sz w:val="24"/>
          <w:szCs w:val="24"/>
        </w:rPr>
        <w:t>većeg broja upisane djece u 2019</w:t>
      </w:r>
      <w:r w:rsidRPr="00431575">
        <w:rPr>
          <w:rFonts w:ascii="Times New Roman" w:hAnsi="Times New Roman" w:cs="Times New Roman"/>
          <w:sz w:val="24"/>
          <w:szCs w:val="24"/>
        </w:rPr>
        <w:t>. godini.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43" w:rsidRDefault="00CD5543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AE" w:rsidRDefault="000B07AE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43" w:rsidRDefault="00CD5543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43" w:rsidRDefault="00CD5543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AOP124 PRIHODI OD PRODAJE PROIZVODA I ROBE TE PRUŽENIH USLUGA</w:t>
      </w:r>
    </w:p>
    <w:p w:rsidR="0032740D" w:rsidRDefault="00763548" w:rsidP="0076354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2019. god. i</w:t>
      </w:r>
      <w:r w:rsidR="00CD5543" w:rsidRPr="00CD5543">
        <w:rPr>
          <w:rFonts w:ascii="Times New Roman" w:hAnsi="Times New Roman" w:cs="Times New Roman"/>
          <w:bCs/>
          <w:sz w:val="24"/>
          <w:szCs w:val="24"/>
        </w:rPr>
        <w:t>znos</w:t>
      </w:r>
      <w:r w:rsidR="00CD5543">
        <w:rPr>
          <w:rFonts w:ascii="Times New Roman" w:hAnsi="Times New Roman" w:cs="Times New Roman"/>
          <w:bCs/>
          <w:sz w:val="24"/>
          <w:szCs w:val="24"/>
        </w:rPr>
        <w:t xml:space="preserve">e 3.678,00 kn, što je za </w:t>
      </w:r>
      <w:r>
        <w:rPr>
          <w:rFonts w:ascii="Times New Roman" w:hAnsi="Times New Roman" w:cs="Times New Roman"/>
          <w:bCs/>
          <w:sz w:val="24"/>
          <w:szCs w:val="24"/>
        </w:rPr>
        <w:t>25% (736,00 kn) više nego prethodne godine, a odnosi se na višak električne energije koji se isporučuje iz solarne elektrane dječjeg vrtića.</w:t>
      </w:r>
    </w:p>
    <w:p w:rsidR="00763548" w:rsidRDefault="00763548" w:rsidP="0076354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99F" w:rsidRPr="00CD5543" w:rsidRDefault="002A099F" w:rsidP="0076354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40D" w:rsidRPr="00CD5543" w:rsidRDefault="0032740D" w:rsidP="003274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 xml:space="preserve">AOP 176 </w:t>
      </w:r>
      <w:r w:rsidRPr="00CD5543">
        <w:rPr>
          <w:rFonts w:ascii="Times New Roman" w:hAnsi="Times New Roman" w:cs="Times New Roman"/>
          <w:b/>
          <w:bCs/>
          <w:sz w:val="24"/>
          <w:szCs w:val="24"/>
        </w:rPr>
        <w:t>USLUGE TEKUĆEG I INVESTICIJSKOG ODRŽAVANJA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Iznose 109.256</w:t>
      </w:r>
      <w:r w:rsidRPr="0043157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kn, a iznos je manji za 67</w:t>
      </w:r>
      <w:r w:rsidRPr="00431575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u odnosu na prethodno izvještajno razdoblje iz razloga što nije bilo značajnijih većih ulaganja , kao npr. prethodne godine</w:t>
      </w:r>
      <w:r w:rsidRPr="00431575">
        <w:rPr>
          <w:rFonts w:ascii="Times New Roman" w:hAnsi="Times New Roman" w:cs="Times New Roman"/>
          <w:sz w:val="24"/>
          <w:szCs w:val="24"/>
        </w:rPr>
        <w:t xml:space="preserve"> adaptacije krova na zgradi Dječjeg vrtića</w:t>
      </w:r>
      <w:r>
        <w:rPr>
          <w:rFonts w:ascii="Times New Roman" w:hAnsi="Times New Roman" w:cs="Times New Roman"/>
          <w:sz w:val="24"/>
          <w:szCs w:val="24"/>
        </w:rPr>
        <w:t>, osim onih redov</w:t>
      </w:r>
      <w:r w:rsidR="0076354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ih održavanja potrebnih za poslovanje.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9F" w:rsidRPr="00431575" w:rsidRDefault="002A099F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 xml:space="preserve"> AOP 181 </w:t>
      </w:r>
      <w:r w:rsidRPr="00CD5543">
        <w:rPr>
          <w:rFonts w:ascii="Times New Roman" w:hAnsi="Times New Roman" w:cs="Times New Roman"/>
          <w:b/>
          <w:bCs/>
          <w:sz w:val="24"/>
          <w:szCs w:val="24"/>
        </w:rPr>
        <w:t>INTELEKTUALNE I OSOBNE USLUGE</w:t>
      </w:r>
    </w:p>
    <w:p w:rsidR="0032740D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>Odnose se na rashode</w:t>
      </w:r>
      <w:r>
        <w:rPr>
          <w:rFonts w:ascii="Times New Roman" w:hAnsi="Times New Roman" w:cs="Times New Roman"/>
          <w:sz w:val="24"/>
          <w:szCs w:val="24"/>
        </w:rPr>
        <w:t xml:space="preserve"> u iznosu 42.570</w:t>
      </w:r>
      <w:r w:rsidRPr="00431575">
        <w:rPr>
          <w:rFonts w:ascii="Times New Roman" w:hAnsi="Times New Roman" w:cs="Times New Roman"/>
          <w:sz w:val="24"/>
          <w:szCs w:val="24"/>
        </w:rPr>
        <w:t xml:space="preserve">,00 kn, </w:t>
      </w:r>
      <w:r>
        <w:rPr>
          <w:rFonts w:ascii="Times New Roman" w:hAnsi="Times New Roman" w:cs="Times New Roman"/>
          <w:sz w:val="24"/>
          <w:szCs w:val="24"/>
        </w:rPr>
        <w:t>veći dio iznosa</w:t>
      </w:r>
      <w:r w:rsidR="000B07A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 ugovor o djelu</w:t>
      </w:r>
      <w:r w:rsidRPr="0043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visini od  30.024,00, a </w:t>
      </w:r>
      <w:r w:rsidR="000B07AE">
        <w:rPr>
          <w:rFonts w:ascii="Times New Roman" w:hAnsi="Times New Roman" w:cs="Times New Roman"/>
          <w:sz w:val="24"/>
          <w:szCs w:val="24"/>
        </w:rPr>
        <w:t>utrošeno je</w:t>
      </w:r>
      <w:r>
        <w:rPr>
          <w:rFonts w:ascii="Times New Roman" w:hAnsi="Times New Roman" w:cs="Times New Roman"/>
          <w:sz w:val="24"/>
          <w:szCs w:val="24"/>
        </w:rPr>
        <w:t xml:space="preserve"> za pomoć u radu prilikom preuzimanja poslova novog voditelja računovodstva u početku 2019. godine od strane vanjskog suradnika</w:t>
      </w:r>
      <w:r w:rsidRPr="004315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za </w:t>
      </w:r>
      <w:r w:rsidRPr="00431575">
        <w:rPr>
          <w:rFonts w:ascii="Times New Roman" w:hAnsi="Times New Roman" w:cs="Times New Roman"/>
          <w:sz w:val="24"/>
          <w:szCs w:val="24"/>
        </w:rPr>
        <w:t xml:space="preserve"> ostale intel</w:t>
      </w:r>
      <w:r>
        <w:rPr>
          <w:rFonts w:ascii="Times New Roman" w:hAnsi="Times New Roman" w:cs="Times New Roman"/>
          <w:sz w:val="24"/>
          <w:szCs w:val="24"/>
        </w:rPr>
        <w:t>ektualne usluge i održavanje web stranice = 12.546,00 kn</w:t>
      </w:r>
      <w:r w:rsidRPr="00431575">
        <w:rPr>
          <w:rFonts w:ascii="Times New Roman" w:hAnsi="Times New Roman" w:cs="Times New Roman"/>
          <w:sz w:val="24"/>
          <w:szCs w:val="24"/>
        </w:rPr>
        <w:t>.</w:t>
      </w:r>
    </w:p>
    <w:p w:rsidR="0032740D" w:rsidRPr="00AB3B67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AE" w:rsidRDefault="000B07AE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AE" w:rsidRDefault="000B07AE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AE" w:rsidRDefault="000B07AE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AE" w:rsidRDefault="000B07AE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AE" w:rsidRDefault="000B07AE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AE" w:rsidRDefault="000B07AE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AE" w:rsidRPr="00431575" w:rsidRDefault="000B07AE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 xml:space="preserve"> AOP 367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08A">
        <w:rPr>
          <w:rFonts w:ascii="Times New Roman" w:hAnsi="Times New Roman" w:cs="Times New Roman"/>
          <w:b/>
          <w:sz w:val="24"/>
          <w:szCs w:val="24"/>
        </w:rPr>
        <w:t>UREĐAJI, STROJEVI I OPREMA ZA OSTALE NAMJENE</w:t>
      </w:r>
    </w:p>
    <w:p w:rsidR="002A099F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Iznose 161.718,00 kn ,</w:t>
      </w:r>
      <w:r w:rsidR="000B07A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u odnosu na 2018. godinu su ostvareni u</w:t>
      </w:r>
      <w:r w:rsidR="000B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većem  iznosu za 84.495,00 kn odnosno 109,4 % više</w:t>
      </w:r>
      <w:r w:rsidRPr="00431575">
        <w:rPr>
          <w:rFonts w:ascii="Times New Roman" w:hAnsi="Times New Roman" w:cs="Times New Roman"/>
          <w:sz w:val="24"/>
          <w:szCs w:val="24"/>
        </w:rPr>
        <w:t>,</w:t>
      </w:r>
      <w:r w:rsidR="000B07AE">
        <w:rPr>
          <w:rFonts w:ascii="Times New Roman" w:hAnsi="Times New Roman" w:cs="Times New Roman"/>
          <w:sz w:val="24"/>
          <w:szCs w:val="24"/>
        </w:rPr>
        <w:t xml:space="preserve"> </w:t>
      </w:r>
      <w:r w:rsidRPr="00431575">
        <w:rPr>
          <w:rFonts w:ascii="Times New Roman" w:hAnsi="Times New Roman" w:cs="Times New Roman"/>
          <w:sz w:val="24"/>
          <w:szCs w:val="24"/>
        </w:rPr>
        <w:t xml:space="preserve">razlog </w:t>
      </w:r>
      <w:r>
        <w:rPr>
          <w:rFonts w:ascii="Times New Roman" w:hAnsi="Times New Roman" w:cs="Times New Roman"/>
          <w:sz w:val="24"/>
          <w:szCs w:val="24"/>
        </w:rPr>
        <w:t>povećanja je nabava potrebne opreme za novootvoreni izdvojeni objekt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76354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ibor</w:t>
      </w:r>
      <w:proofErr w:type="spellEnd"/>
      <w:r>
        <w:rPr>
          <w:rFonts w:ascii="Times New Roman" w:hAnsi="Times New Roman" w:cs="Times New Roman"/>
          <w:sz w:val="24"/>
          <w:szCs w:val="24"/>
        </w:rPr>
        <w:t>“, neophodne za kvalitetniji rad s djecom.</w:t>
      </w:r>
    </w:p>
    <w:p w:rsidR="002A099F" w:rsidRPr="00431575" w:rsidRDefault="002A099F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8B608A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>AOP 603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08A">
        <w:rPr>
          <w:rFonts w:ascii="Times New Roman" w:hAnsi="Times New Roman" w:cs="Times New Roman"/>
          <w:b/>
          <w:sz w:val="24"/>
          <w:szCs w:val="24"/>
        </w:rPr>
        <w:t>OTPLATA GLAVNICE PRIMLJENIH ZAJMOVA OD TUZEMNIH TRGOVAČKIH DRUŠTAVA IZVAN JAVNOG SEKTORA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 xml:space="preserve">Iznos od </w:t>
      </w:r>
      <w:r>
        <w:rPr>
          <w:rFonts w:ascii="Times New Roman" w:hAnsi="Times New Roman" w:cs="Times New Roman"/>
          <w:sz w:val="24"/>
          <w:szCs w:val="24"/>
        </w:rPr>
        <w:t>2.080,00</w:t>
      </w:r>
      <w:r w:rsidRPr="00431575">
        <w:rPr>
          <w:rFonts w:ascii="Times New Roman" w:hAnsi="Times New Roman" w:cs="Times New Roman"/>
          <w:sz w:val="24"/>
          <w:szCs w:val="24"/>
        </w:rPr>
        <w:t xml:space="preserve"> kn, je iznos otpla</w:t>
      </w:r>
      <w:r>
        <w:rPr>
          <w:rFonts w:ascii="Times New Roman" w:hAnsi="Times New Roman" w:cs="Times New Roman"/>
          <w:sz w:val="24"/>
          <w:szCs w:val="24"/>
        </w:rPr>
        <w:t>ćenih anuiteta (ukupno plaćeno 13</w:t>
      </w:r>
      <w:r w:rsidRPr="00431575">
        <w:rPr>
          <w:rFonts w:ascii="Times New Roman" w:hAnsi="Times New Roman" w:cs="Times New Roman"/>
          <w:sz w:val="24"/>
          <w:szCs w:val="24"/>
        </w:rPr>
        <w:t xml:space="preserve">/36) za kupnju mobitela </w:t>
      </w:r>
      <w:r>
        <w:rPr>
          <w:rFonts w:ascii="Times New Roman" w:hAnsi="Times New Roman" w:cs="Times New Roman"/>
          <w:sz w:val="24"/>
          <w:szCs w:val="24"/>
        </w:rPr>
        <w:t xml:space="preserve">ukupno u visini od </w:t>
      </w:r>
      <w:r w:rsidRPr="00431575">
        <w:rPr>
          <w:rFonts w:ascii="Times New Roman" w:hAnsi="Times New Roman" w:cs="Times New Roman"/>
          <w:sz w:val="24"/>
          <w:szCs w:val="24"/>
        </w:rPr>
        <w:t>5.760,00 kn</w:t>
      </w:r>
    </w:p>
    <w:p w:rsidR="0032740D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0D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99F" w:rsidRPr="00431575" w:rsidRDefault="002A099F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0D" w:rsidRPr="00431575" w:rsidRDefault="00961901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93677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40D" w:rsidRPr="00431575">
        <w:rPr>
          <w:rFonts w:ascii="Times New Roman" w:hAnsi="Times New Roman" w:cs="Times New Roman"/>
          <w:b/>
          <w:sz w:val="24"/>
          <w:szCs w:val="24"/>
        </w:rPr>
        <w:t>RASPODJEL</w:t>
      </w:r>
      <w:r w:rsidR="0032740D">
        <w:rPr>
          <w:rFonts w:ascii="Times New Roman" w:hAnsi="Times New Roman" w:cs="Times New Roman"/>
          <w:b/>
          <w:sz w:val="24"/>
          <w:szCs w:val="24"/>
        </w:rPr>
        <w:t>A REZULTATA POSLOVANJA – ZA 2019</w:t>
      </w:r>
      <w:r w:rsidR="0032740D" w:rsidRPr="00431575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949" w:type="dxa"/>
        <w:tblInd w:w="-587" w:type="dxa"/>
        <w:tblLook w:val="04A0" w:firstRow="1" w:lastRow="0" w:firstColumn="1" w:lastColumn="0" w:noHBand="0" w:noVBand="1"/>
      </w:tblPr>
      <w:tblGrid>
        <w:gridCol w:w="2598"/>
        <w:gridCol w:w="2377"/>
        <w:gridCol w:w="2487"/>
        <w:gridCol w:w="2487"/>
      </w:tblGrid>
      <w:tr w:rsidR="0032740D" w:rsidTr="00F42934">
        <w:trPr>
          <w:trHeight w:val="838"/>
        </w:trPr>
        <w:tc>
          <w:tcPr>
            <w:tcW w:w="2598" w:type="dxa"/>
          </w:tcPr>
          <w:p w:rsidR="0032740D" w:rsidRDefault="0032740D" w:rsidP="00835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2377" w:type="dxa"/>
          </w:tcPr>
          <w:p w:rsidR="0032740D" w:rsidRDefault="0032740D" w:rsidP="00835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PRIHODI</w:t>
            </w:r>
          </w:p>
        </w:tc>
        <w:tc>
          <w:tcPr>
            <w:tcW w:w="2487" w:type="dxa"/>
          </w:tcPr>
          <w:p w:rsidR="0032740D" w:rsidRDefault="0032740D" w:rsidP="00835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2487" w:type="dxa"/>
          </w:tcPr>
          <w:p w:rsidR="0032740D" w:rsidRDefault="0032740D" w:rsidP="00835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 POSLOVANJA</w:t>
            </w:r>
          </w:p>
        </w:tc>
      </w:tr>
      <w:tr w:rsidR="0032740D" w:rsidTr="00F42934">
        <w:trPr>
          <w:trHeight w:val="838"/>
        </w:trPr>
        <w:tc>
          <w:tcPr>
            <w:tcW w:w="2598" w:type="dxa"/>
          </w:tcPr>
          <w:p w:rsidR="0032740D" w:rsidRDefault="0032740D" w:rsidP="0083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 PRIHODI I PRIMICI</w:t>
            </w:r>
          </w:p>
        </w:tc>
        <w:tc>
          <w:tcPr>
            <w:tcW w:w="2377" w:type="dxa"/>
          </w:tcPr>
          <w:p w:rsidR="0032740D" w:rsidRDefault="0032740D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4.959.094,55</w:t>
            </w:r>
          </w:p>
        </w:tc>
        <w:tc>
          <w:tcPr>
            <w:tcW w:w="2487" w:type="dxa"/>
          </w:tcPr>
          <w:p w:rsidR="0032740D" w:rsidRDefault="0032740D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4.953.0</w:t>
            </w:r>
            <w:r w:rsidR="00F4293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,55</w:t>
            </w:r>
          </w:p>
        </w:tc>
        <w:tc>
          <w:tcPr>
            <w:tcW w:w="2487" w:type="dxa"/>
          </w:tcPr>
          <w:p w:rsidR="0032740D" w:rsidRDefault="0032740D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  <w:r w:rsidR="00F429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F42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(razlika vezano za knjiženja 2018. godine -adaptacija krova)</w:t>
            </w:r>
          </w:p>
        </w:tc>
      </w:tr>
      <w:tr w:rsidR="0032740D" w:rsidTr="001F79F2">
        <w:trPr>
          <w:trHeight w:val="550"/>
        </w:trPr>
        <w:tc>
          <w:tcPr>
            <w:tcW w:w="2598" w:type="dxa"/>
          </w:tcPr>
          <w:p w:rsidR="0032740D" w:rsidRDefault="0032740D" w:rsidP="0083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VLASTITI PRIHODI</w:t>
            </w:r>
          </w:p>
        </w:tc>
        <w:tc>
          <w:tcPr>
            <w:tcW w:w="2377" w:type="dxa"/>
          </w:tcPr>
          <w:p w:rsidR="0032740D" w:rsidRDefault="0032740D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1.212.889,66</w:t>
            </w:r>
          </w:p>
        </w:tc>
        <w:tc>
          <w:tcPr>
            <w:tcW w:w="2487" w:type="dxa"/>
          </w:tcPr>
          <w:p w:rsidR="0032740D" w:rsidRDefault="0032740D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="00B8502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5028"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8502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87" w:type="dxa"/>
          </w:tcPr>
          <w:p w:rsidR="0032740D" w:rsidRPr="001F79F2" w:rsidRDefault="00F42934" w:rsidP="0083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117.053,40</w:t>
            </w:r>
          </w:p>
        </w:tc>
      </w:tr>
      <w:tr w:rsidR="00F42934" w:rsidTr="00F42934">
        <w:trPr>
          <w:trHeight w:val="838"/>
        </w:trPr>
        <w:tc>
          <w:tcPr>
            <w:tcW w:w="2598" w:type="dxa"/>
          </w:tcPr>
          <w:p w:rsidR="00F42934" w:rsidRDefault="00F42934" w:rsidP="0083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VIŠAK- VRTIĆ</w:t>
            </w:r>
          </w:p>
        </w:tc>
        <w:tc>
          <w:tcPr>
            <w:tcW w:w="2377" w:type="dxa"/>
          </w:tcPr>
          <w:p w:rsidR="00F42934" w:rsidRDefault="00F42934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237.221,00</w:t>
            </w:r>
          </w:p>
        </w:tc>
        <w:tc>
          <w:tcPr>
            <w:tcW w:w="2487" w:type="dxa"/>
          </w:tcPr>
          <w:p w:rsidR="00F42934" w:rsidRDefault="001F79F2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177.373,67</w:t>
            </w:r>
          </w:p>
        </w:tc>
        <w:tc>
          <w:tcPr>
            <w:tcW w:w="2487" w:type="dxa"/>
          </w:tcPr>
          <w:p w:rsidR="00F42934" w:rsidRPr="001F79F2" w:rsidRDefault="001F79F2" w:rsidP="0083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</w:t>
            </w:r>
            <w:r w:rsidR="00B85028" w:rsidRPr="001F7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1F7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847</w:t>
            </w:r>
            <w:r w:rsidR="00B85028" w:rsidRPr="001F7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1F7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</w:tr>
      <w:tr w:rsidR="001F79F2" w:rsidTr="00F42934">
        <w:trPr>
          <w:trHeight w:val="838"/>
        </w:trPr>
        <w:tc>
          <w:tcPr>
            <w:tcW w:w="2598" w:type="dxa"/>
          </w:tcPr>
          <w:p w:rsidR="001F79F2" w:rsidRDefault="001F79F2" w:rsidP="0083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PRIHODI ZA POSEBNE NAMJENE</w:t>
            </w:r>
          </w:p>
          <w:p w:rsidR="00961901" w:rsidRDefault="00961901" w:rsidP="0083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901" w:rsidRPr="00961901" w:rsidRDefault="00961901" w:rsidP="00835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Prihodi za posebne namjene -višak</w:t>
            </w:r>
          </w:p>
        </w:tc>
        <w:tc>
          <w:tcPr>
            <w:tcW w:w="2377" w:type="dxa"/>
          </w:tcPr>
          <w:p w:rsidR="001F79F2" w:rsidRDefault="00961901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14.174,23</w:t>
            </w:r>
          </w:p>
          <w:p w:rsidR="00961901" w:rsidRDefault="00961901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901" w:rsidRDefault="00961901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901" w:rsidRDefault="00961901" w:rsidP="009619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≈</w:t>
            </w:r>
            <w:r w:rsidRPr="00961901">
              <w:rPr>
                <w:rFonts w:ascii="Times New Roman" w:hAnsi="Times New Roman" w:cs="Times New Roman"/>
                <w:bCs/>
                <w:sz w:val="24"/>
                <w:szCs w:val="24"/>
              </w:rPr>
              <w:t>1.876,00</w:t>
            </w:r>
          </w:p>
          <w:p w:rsidR="00961901" w:rsidRPr="00961901" w:rsidRDefault="00961901" w:rsidP="009619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1.875,80</w:t>
            </w:r>
          </w:p>
        </w:tc>
        <w:tc>
          <w:tcPr>
            <w:tcW w:w="2487" w:type="dxa"/>
          </w:tcPr>
          <w:p w:rsidR="00961901" w:rsidRDefault="00961901" w:rsidP="009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14.174,23</w:t>
            </w:r>
          </w:p>
          <w:p w:rsidR="00961901" w:rsidRDefault="00961901" w:rsidP="009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61901" w:rsidRDefault="00961901" w:rsidP="009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901" w:rsidRPr="00961901" w:rsidRDefault="00961901" w:rsidP="009619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1.875,80</w:t>
            </w:r>
          </w:p>
          <w:p w:rsidR="00961901" w:rsidRDefault="00961901" w:rsidP="009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487" w:type="dxa"/>
          </w:tcPr>
          <w:p w:rsidR="001F79F2" w:rsidRDefault="00961901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61901" w:rsidRDefault="00961901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901" w:rsidRDefault="00961901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901" w:rsidRPr="00961901" w:rsidRDefault="00961901" w:rsidP="009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-</w:t>
            </w:r>
          </w:p>
        </w:tc>
      </w:tr>
      <w:tr w:rsidR="00B85028" w:rsidTr="00F42934">
        <w:trPr>
          <w:trHeight w:val="838"/>
        </w:trPr>
        <w:tc>
          <w:tcPr>
            <w:tcW w:w="2598" w:type="dxa"/>
          </w:tcPr>
          <w:p w:rsidR="00B85028" w:rsidRDefault="00B85028" w:rsidP="0083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POMOĆI</w:t>
            </w:r>
          </w:p>
        </w:tc>
        <w:tc>
          <w:tcPr>
            <w:tcW w:w="2377" w:type="dxa"/>
          </w:tcPr>
          <w:p w:rsidR="00B85028" w:rsidRDefault="00B85028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1.642.567,04</w:t>
            </w:r>
          </w:p>
        </w:tc>
        <w:tc>
          <w:tcPr>
            <w:tcW w:w="2487" w:type="dxa"/>
          </w:tcPr>
          <w:p w:rsidR="00B85028" w:rsidRDefault="00B85028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119.410,09</w:t>
            </w:r>
          </w:p>
        </w:tc>
        <w:tc>
          <w:tcPr>
            <w:tcW w:w="2487" w:type="dxa"/>
          </w:tcPr>
          <w:p w:rsidR="00B85028" w:rsidRDefault="00B85028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1.523.156,95 (za pokriće manjka iz 2018.)</w:t>
            </w:r>
          </w:p>
        </w:tc>
      </w:tr>
      <w:tr w:rsidR="0032740D" w:rsidTr="001F79F2">
        <w:trPr>
          <w:trHeight w:val="558"/>
        </w:trPr>
        <w:tc>
          <w:tcPr>
            <w:tcW w:w="2598" w:type="dxa"/>
          </w:tcPr>
          <w:p w:rsidR="0032740D" w:rsidRDefault="0032740D" w:rsidP="0083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DONACIJE</w:t>
            </w:r>
          </w:p>
        </w:tc>
        <w:tc>
          <w:tcPr>
            <w:tcW w:w="2377" w:type="dxa"/>
          </w:tcPr>
          <w:p w:rsidR="0032740D" w:rsidRDefault="0032740D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  <w:tc>
          <w:tcPr>
            <w:tcW w:w="2487" w:type="dxa"/>
          </w:tcPr>
          <w:p w:rsidR="0032740D" w:rsidRDefault="0032740D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32740D" w:rsidRPr="001F79F2" w:rsidRDefault="0032740D" w:rsidP="0083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5.000,00</w:t>
            </w:r>
          </w:p>
        </w:tc>
      </w:tr>
      <w:tr w:rsidR="0032740D" w:rsidTr="00F42934">
        <w:trPr>
          <w:trHeight w:val="419"/>
        </w:trPr>
        <w:tc>
          <w:tcPr>
            <w:tcW w:w="2598" w:type="dxa"/>
          </w:tcPr>
          <w:p w:rsidR="0032740D" w:rsidRDefault="001F79F2" w:rsidP="0083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77" w:type="dxa"/>
          </w:tcPr>
          <w:p w:rsidR="0032740D" w:rsidRDefault="0032740D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2740D" w:rsidRDefault="0032740D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2740D" w:rsidRPr="001F79F2" w:rsidRDefault="001F79F2" w:rsidP="0083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181.900,73</w:t>
            </w:r>
          </w:p>
        </w:tc>
      </w:tr>
      <w:tr w:rsidR="0032740D" w:rsidTr="00F42934">
        <w:trPr>
          <w:trHeight w:val="442"/>
        </w:trPr>
        <w:tc>
          <w:tcPr>
            <w:tcW w:w="2598" w:type="dxa"/>
          </w:tcPr>
          <w:p w:rsidR="0032740D" w:rsidRPr="005655A2" w:rsidRDefault="0032740D" w:rsidP="001F79F2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32740D" w:rsidRDefault="0032740D" w:rsidP="0083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2740D" w:rsidRDefault="00961901" w:rsidP="00835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Višak prihoda</w:t>
            </w:r>
          </w:p>
        </w:tc>
        <w:tc>
          <w:tcPr>
            <w:tcW w:w="2487" w:type="dxa"/>
          </w:tcPr>
          <w:p w:rsidR="0032740D" w:rsidRDefault="001F79F2" w:rsidP="00835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≈181.901,00</w:t>
            </w:r>
          </w:p>
        </w:tc>
      </w:tr>
    </w:tbl>
    <w:p w:rsidR="0032740D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01" w:rsidRPr="00431575" w:rsidRDefault="00961901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0B07AE" w:rsidRDefault="001F79F2" w:rsidP="000B07A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Važno je napomenuti kako su pristigla sva sredstva u 2019. od strane Ministarstva graditeljstva i prostornog uređenja , te Fonda za regionalni razvoj i tako pokriven manjak iz 2018. godine od 1.679.087,00 kn (preostala sredstva za pokriće manjka su bila raspoređena iz izvora vlastitih prihoda i primitaka, te </w:t>
      </w:r>
      <w:r w:rsidR="00961901">
        <w:rPr>
          <w:rFonts w:ascii="Times New Roman" w:hAnsi="Times New Roman" w:cs="Times New Roman"/>
          <w:bCs/>
          <w:sz w:val="24"/>
          <w:szCs w:val="24"/>
        </w:rPr>
        <w:t>općih prihoda i primitaka)</w:t>
      </w:r>
      <w:r>
        <w:rPr>
          <w:rFonts w:ascii="Times New Roman" w:hAnsi="Times New Roman" w:cs="Times New Roman"/>
          <w:bCs/>
          <w:sz w:val="24"/>
          <w:szCs w:val="24"/>
        </w:rPr>
        <w:t xml:space="preserve"> . </w:t>
      </w:r>
    </w:p>
    <w:p w:rsidR="0032740D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431575" w:rsidRDefault="0032740D" w:rsidP="0032740D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BILANCA NA DAN 31.12.2019</w:t>
      </w:r>
      <w:r w:rsidRPr="00431575">
        <w:rPr>
          <w:rFonts w:ascii="Times New Roman" w:hAnsi="Times New Roman" w:cs="Times New Roman"/>
          <w:b/>
          <w:sz w:val="24"/>
          <w:szCs w:val="24"/>
        </w:rPr>
        <w:t>.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7B7168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168">
        <w:rPr>
          <w:rFonts w:ascii="Times New Roman" w:hAnsi="Times New Roman" w:cs="Times New Roman"/>
          <w:b/>
          <w:sz w:val="24"/>
          <w:szCs w:val="24"/>
        </w:rPr>
        <w:t xml:space="preserve">AOP 002 NEFINANCIJSKA IMOVINA= </w:t>
      </w:r>
      <w:r>
        <w:rPr>
          <w:rFonts w:ascii="Times New Roman" w:hAnsi="Times New Roman" w:cs="Times New Roman"/>
          <w:sz w:val="24"/>
          <w:szCs w:val="24"/>
        </w:rPr>
        <w:t xml:space="preserve">15.811.815,00 </w:t>
      </w:r>
      <w:r w:rsidRPr="007B7168">
        <w:rPr>
          <w:rFonts w:ascii="Times New Roman" w:hAnsi="Times New Roman" w:cs="Times New Roman"/>
          <w:sz w:val="24"/>
          <w:szCs w:val="24"/>
        </w:rPr>
        <w:t>kn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0D" w:rsidRPr="007B7168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168">
        <w:rPr>
          <w:rFonts w:ascii="Times New Roman" w:hAnsi="Times New Roman" w:cs="Times New Roman"/>
          <w:b/>
          <w:sz w:val="24"/>
          <w:szCs w:val="24"/>
        </w:rPr>
        <w:t>AOP 003 NEPROIZVEDENA DUGOTRAJNA IMOVINA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Iznosi 958.112</w:t>
      </w:r>
      <w:r w:rsidRPr="00431575">
        <w:rPr>
          <w:rFonts w:ascii="Times New Roman" w:hAnsi="Times New Roman" w:cs="Times New Roman"/>
          <w:sz w:val="24"/>
          <w:szCs w:val="24"/>
        </w:rPr>
        <w:t xml:space="preserve">,00 kn, u odnosu na prethodnu godinu povećana je za </w:t>
      </w:r>
      <w:r>
        <w:rPr>
          <w:rFonts w:ascii="Times New Roman" w:hAnsi="Times New Roman" w:cs="Times New Roman"/>
          <w:sz w:val="24"/>
          <w:szCs w:val="24"/>
        </w:rPr>
        <w:t>145.826,00 odnosno 18</w:t>
      </w:r>
      <w:r w:rsidRPr="00431575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31575">
        <w:rPr>
          <w:rFonts w:ascii="Times New Roman" w:hAnsi="Times New Roman" w:cs="Times New Roman"/>
          <w:sz w:val="24"/>
          <w:szCs w:val="24"/>
        </w:rPr>
        <w:t xml:space="preserve">a građevinskim objektima obračunata je amortizacija </w:t>
      </w:r>
      <w:r>
        <w:rPr>
          <w:rFonts w:ascii="Times New Roman" w:hAnsi="Times New Roman" w:cs="Times New Roman"/>
          <w:sz w:val="24"/>
          <w:szCs w:val="24"/>
        </w:rPr>
        <w:t>što je razlika u iznos u odnosu na prethodnu godinu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0D" w:rsidRPr="007B7168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168">
        <w:rPr>
          <w:rFonts w:ascii="Times New Roman" w:hAnsi="Times New Roman" w:cs="Times New Roman"/>
          <w:b/>
          <w:sz w:val="24"/>
          <w:szCs w:val="24"/>
        </w:rPr>
        <w:t>AOP 007 PROIZVEDENA DUGOTRAJNA IMOVINA</w:t>
      </w:r>
    </w:p>
    <w:p w:rsidR="0032740D" w:rsidRPr="00D0144F" w:rsidRDefault="0032740D" w:rsidP="003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sz w:val="24"/>
          <w:szCs w:val="24"/>
        </w:rPr>
        <w:t>12.303.427</w:t>
      </w:r>
      <w:r w:rsidRPr="00431575">
        <w:rPr>
          <w:rFonts w:ascii="Times New Roman" w:hAnsi="Times New Roman" w:cs="Times New Roman"/>
          <w:sz w:val="24"/>
          <w:szCs w:val="24"/>
        </w:rPr>
        <w:t>,00 kn,</w:t>
      </w:r>
      <w:r>
        <w:rPr>
          <w:rFonts w:ascii="Times New Roman" w:hAnsi="Times New Roman" w:cs="Times New Roman"/>
          <w:sz w:val="24"/>
          <w:szCs w:val="24"/>
        </w:rPr>
        <w:t xml:space="preserve"> što je za 6.319.221,00 više ne</w:t>
      </w:r>
      <w:r w:rsidR="00CD554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 prethodne godine, tako značajno povećanje odnosi se na prijenos vlasništva zgrade i opreme odlukom od strane grada za novi izdvojeni objekt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Stribor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2740D" w:rsidRPr="00431575" w:rsidRDefault="0032740D" w:rsidP="003274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tijeku 2019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isknjižen</w:t>
      </w:r>
      <w:r w:rsidR="002A099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dugotrajn</w:t>
      </w:r>
      <w:r w:rsidR="002A099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</w:t>
      </w:r>
      <w:r w:rsidR="002A099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</w:t>
      </w:r>
      <w:r w:rsidR="00CD55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16.911,12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2A09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.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2740D" w:rsidRPr="00431575" w:rsidRDefault="0032740D" w:rsidP="003274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740D" w:rsidRPr="00D0144F" w:rsidRDefault="0032740D" w:rsidP="003274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14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 049 ZALIHE SITNOG INVENTARA  </w:t>
      </w:r>
    </w:p>
    <w:p w:rsidR="0032740D" w:rsidRPr="00431575" w:rsidRDefault="0032740D" w:rsidP="003274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2019. godini iznose 648.187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>,00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u </w:t>
      </w:r>
      <w:r w:rsidR="000B07AE">
        <w:rPr>
          <w:rFonts w:ascii="Times New Roman" w:eastAsia="Times New Roman" w:hAnsi="Times New Roman" w:cs="Times New Roman"/>
          <w:sz w:val="24"/>
          <w:szCs w:val="24"/>
          <w:lang w:eastAsia="hr-HR"/>
        </w:rPr>
        <w:t>istoj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 nabavljeno je sit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nog inventara u iznosu od 143.785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>,00 kn, a zbog uništenja i dot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rajalosti je isknjiženo= </w:t>
      </w:r>
      <w:r w:rsidR="00CD5543">
        <w:rPr>
          <w:rFonts w:ascii="Times New Roman" w:eastAsia="Times New Roman" w:hAnsi="Times New Roman" w:cs="Times New Roman"/>
          <w:sz w:val="24"/>
          <w:szCs w:val="24"/>
          <w:lang w:eastAsia="hr-HR"/>
        </w:rPr>
        <w:t>45.391,03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32740D" w:rsidRPr="00431575" w:rsidRDefault="0032740D" w:rsidP="003274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740D" w:rsidRPr="0032352E" w:rsidRDefault="0032740D" w:rsidP="003274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3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063 FINANCIJSKA IMOVINA</w:t>
      </w:r>
    </w:p>
    <w:p w:rsidR="0032740D" w:rsidRPr="00431575" w:rsidRDefault="0032740D" w:rsidP="003274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Iznosi 824.103,00 kn, što je za 112.755,00 kn, odnosno 15,9%  više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prethodnu godinu</w:t>
      </w:r>
      <w:r w:rsidR="000B07AE">
        <w:rPr>
          <w:rFonts w:ascii="Times New Roman" w:eastAsia="Times New Roman" w:hAnsi="Times New Roman" w:cs="Times New Roman"/>
          <w:sz w:val="24"/>
          <w:szCs w:val="24"/>
          <w:lang w:eastAsia="hr-HR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ovećanje se odnosi na veći iznos obveza za povrat u proračun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veći iznos bolovanja na teret HZZO.-a </w:t>
      </w:r>
      <w:r w:rsidR="000B07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povezano s </w:t>
      </w:r>
      <w:r w:rsidRPr="00323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AOP080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</w:t>
      </w:r>
      <w:r w:rsidR="000B07A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0B07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>se refundiraju tj. refundacija bolovanja.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koji nije podmiren u 2019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32740D" w:rsidRPr="0032352E" w:rsidRDefault="0032740D" w:rsidP="003274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740D" w:rsidRDefault="0032740D" w:rsidP="003274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740D" w:rsidRDefault="0032740D" w:rsidP="003274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099F" w:rsidRDefault="002A099F" w:rsidP="003274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099F" w:rsidRDefault="002A099F" w:rsidP="003274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740D" w:rsidRPr="0032352E" w:rsidRDefault="0032740D" w:rsidP="003274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3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152 POTRAŽIVANJA ZA UPRAVNE I ADMINISTRATIVNE PRISTOJBE, PRISTOJBE PO POSEBNIM PROPISIMA I NAKNADE</w:t>
      </w:r>
    </w:p>
    <w:p w:rsidR="0032740D" w:rsidRDefault="0032740D" w:rsidP="003274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iznose 139.135,00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kn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u odnosu na 2018. godinu su povećane za 66.221,00 kn , tj. 90,8</w:t>
      </w:r>
      <w:r w:rsidRPr="00431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. Povećanje se odnosi na uplate roditelja, koje su povećane zbog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većeg broja upisane djece u 2019. godini , a što je uslijedilo otvorenjem novog izdvojenog objekta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Stribor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“, te su sva djeca primljena koja su prethodno bila na listi čekanja.</w:t>
      </w:r>
    </w:p>
    <w:p w:rsidR="0032740D" w:rsidRPr="00431575" w:rsidRDefault="0032740D" w:rsidP="003274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740D" w:rsidRPr="00BF17B5" w:rsidRDefault="0032740D" w:rsidP="003274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F17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154 POTRAŽIVANJA ZA PRIHODE IZ PRORAČUNA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dan 31.12.2019. godine iznose = 247.516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,00 kn. Potraživanja se odnose na vlastita sredstva na žiro računu nadležnog </w:t>
      </w:r>
      <w:r>
        <w:rPr>
          <w:rFonts w:ascii="Times New Roman" w:hAnsi="Times New Roman" w:cs="Times New Roman"/>
          <w:noProof/>
          <w:sz w:val="24"/>
          <w:szCs w:val="24"/>
        </w:rPr>
        <w:t>proračun</w:t>
      </w:r>
      <w:r w:rsidR="000B07AE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Pr="00BF17B5" w:rsidRDefault="0032740D" w:rsidP="0032740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F17B5">
        <w:rPr>
          <w:rFonts w:ascii="Times New Roman" w:hAnsi="Times New Roman" w:cs="Times New Roman"/>
          <w:b/>
          <w:noProof/>
          <w:sz w:val="24"/>
          <w:szCs w:val="24"/>
        </w:rPr>
        <w:t>AOP 159 UNAPRIJED PLAĆENI RASHODI BUDUĆEG RAZDOBLJA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Iznose 1.491</w:t>
      </w:r>
      <w:r w:rsidRPr="00431575">
        <w:rPr>
          <w:rFonts w:ascii="Times New Roman" w:hAnsi="Times New Roman" w:cs="Times New Roman"/>
          <w:noProof/>
          <w:sz w:val="24"/>
          <w:szCs w:val="24"/>
        </w:rPr>
        <w:t>,00 kn, a odnose se na plaćanje ENC-a „Hrvatske autoceste“ d.o.o. Zagreb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Pr="00431575" w:rsidRDefault="0032740D" w:rsidP="0032740D">
      <w:pPr>
        <w:tabs>
          <w:tab w:val="left" w:pos="466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17B5">
        <w:rPr>
          <w:rFonts w:ascii="Times New Roman" w:hAnsi="Times New Roman" w:cs="Times New Roman"/>
          <w:b/>
          <w:noProof/>
          <w:sz w:val="24"/>
          <w:szCs w:val="24"/>
        </w:rPr>
        <w:t>AOP 163 OBVEZE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iznose =505.610</w:t>
      </w:r>
      <w:r w:rsidRPr="00431575">
        <w:rPr>
          <w:rFonts w:ascii="Times New Roman" w:hAnsi="Times New Roman" w:cs="Times New Roman"/>
          <w:noProof/>
          <w:sz w:val="24"/>
          <w:szCs w:val="24"/>
        </w:rPr>
        <w:t>,00 kn.</w:t>
      </w:r>
    </w:p>
    <w:p w:rsidR="0032740D" w:rsidRPr="00431575" w:rsidRDefault="0032740D" w:rsidP="0032740D">
      <w:pPr>
        <w:tabs>
          <w:tab w:val="left" w:pos="466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Obveze na dan 31.12.2019</w:t>
      </w:r>
      <w:r w:rsidRPr="00431575">
        <w:rPr>
          <w:rFonts w:ascii="Times New Roman" w:hAnsi="Times New Roman" w:cs="Times New Roman"/>
          <w:noProof/>
          <w:sz w:val="24"/>
          <w:szCs w:val="24"/>
        </w:rPr>
        <w:t>. godine sastoje se od AOP 165 obveza za zaposlene =</w:t>
      </w:r>
      <w:r>
        <w:rPr>
          <w:rFonts w:ascii="Times New Roman" w:hAnsi="Times New Roman" w:cs="Times New Roman"/>
          <w:noProof/>
          <w:sz w:val="24"/>
          <w:szCs w:val="24"/>
        </w:rPr>
        <w:t>389.553,00 kn (plaća 12/19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), AOP 166 obveze </w:t>
      </w:r>
      <w:r>
        <w:rPr>
          <w:rFonts w:ascii="Times New Roman" w:hAnsi="Times New Roman" w:cs="Times New Roman"/>
          <w:noProof/>
          <w:sz w:val="24"/>
          <w:szCs w:val="24"/>
        </w:rPr>
        <w:t>za materijalne rashode =87.908</w:t>
      </w:r>
      <w:r w:rsidRPr="00431575">
        <w:rPr>
          <w:rFonts w:ascii="Times New Roman" w:hAnsi="Times New Roman" w:cs="Times New Roman"/>
          <w:noProof/>
          <w:sz w:val="24"/>
          <w:szCs w:val="24"/>
        </w:rPr>
        <w:t>,00 kn,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ostalih tekućih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obveze AOP 174 =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14.341,00 </w:t>
      </w:r>
      <w:r w:rsidRPr="00431575">
        <w:rPr>
          <w:rFonts w:ascii="Times New Roman" w:hAnsi="Times New Roman" w:cs="Times New Roman"/>
          <w:noProof/>
          <w:sz w:val="24"/>
          <w:szCs w:val="24"/>
        </w:rPr>
        <w:t>kn koji se odnosi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 obveze za povrat u proračun, AOP175 =10.705 obveze za nabavu neinancijske imovine, AOP192=3.040,00 kn obveze za kredite i zajmove , te AOP167 obveze za financijske rashode u visini od 63,00 kn.</w:t>
      </w:r>
    </w:p>
    <w:p w:rsidR="0032740D" w:rsidRPr="00431575" w:rsidRDefault="0032740D" w:rsidP="0032740D">
      <w:pPr>
        <w:tabs>
          <w:tab w:val="left" w:pos="466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Default="0032740D" w:rsidP="0032740D">
      <w:pPr>
        <w:tabs>
          <w:tab w:val="left" w:pos="466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F17B5">
        <w:rPr>
          <w:rFonts w:ascii="Times New Roman" w:hAnsi="Times New Roman" w:cs="Times New Roman"/>
          <w:b/>
          <w:noProof/>
          <w:sz w:val="24"/>
          <w:szCs w:val="24"/>
        </w:rPr>
        <w:t>AOP 223 V</w:t>
      </w:r>
      <w:r>
        <w:rPr>
          <w:rFonts w:ascii="Times New Roman" w:hAnsi="Times New Roman" w:cs="Times New Roman"/>
          <w:b/>
          <w:noProof/>
          <w:sz w:val="24"/>
          <w:szCs w:val="24"/>
        </w:rPr>
        <w:t>LASTITI IZVORI iznose =16.130.308</w:t>
      </w:r>
      <w:r w:rsidRPr="00BF17B5">
        <w:rPr>
          <w:rFonts w:ascii="Times New Roman" w:hAnsi="Times New Roman" w:cs="Times New Roman"/>
          <w:b/>
          <w:noProof/>
          <w:sz w:val="24"/>
          <w:szCs w:val="24"/>
        </w:rPr>
        <w:t>,00 kn.</w:t>
      </w:r>
    </w:p>
    <w:p w:rsidR="002B4FCF" w:rsidRPr="002B4FCF" w:rsidRDefault="002B4FCF" w:rsidP="0032740D">
      <w:pPr>
        <w:tabs>
          <w:tab w:val="left" w:pos="4663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B4FCF">
        <w:rPr>
          <w:rFonts w:ascii="Times New Roman" w:hAnsi="Times New Roman" w:cs="Times New Roman"/>
          <w:bCs/>
          <w:noProof/>
          <w:sz w:val="24"/>
          <w:szCs w:val="24"/>
        </w:rPr>
        <w:t xml:space="preserve">U odnosu na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prethodnu </w:t>
      </w:r>
      <w:r w:rsidRPr="002B4FCF">
        <w:rPr>
          <w:rFonts w:ascii="Times New Roman" w:hAnsi="Times New Roman" w:cs="Times New Roman"/>
          <w:bCs/>
          <w:noProof/>
          <w:sz w:val="24"/>
          <w:szCs w:val="24"/>
        </w:rPr>
        <w:t>2018. godinu iznos na vlastitim izvorima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u 2019. godini</w:t>
      </w:r>
      <w:r w:rsidRPr="002B4FCF">
        <w:rPr>
          <w:rFonts w:ascii="Times New Roman" w:hAnsi="Times New Roman" w:cs="Times New Roman"/>
          <w:bCs/>
          <w:noProof/>
          <w:sz w:val="24"/>
          <w:szCs w:val="24"/>
        </w:rPr>
        <w:t xml:space="preserve"> je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znatno</w:t>
      </w:r>
      <w:r w:rsidRPr="002B4FCF">
        <w:rPr>
          <w:rFonts w:ascii="Times New Roman" w:hAnsi="Times New Roman" w:cs="Times New Roman"/>
          <w:bCs/>
          <w:noProof/>
          <w:sz w:val="24"/>
          <w:szCs w:val="24"/>
        </w:rPr>
        <w:t xml:space="preserve"> povećan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za 10.941.036,00, iz razloga što je odlukom prene</w:t>
      </w:r>
      <w:r w:rsidR="005201DB">
        <w:rPr>
          <w:rFonts w:ascii="Times New Roman" w:hAnsi="Times New Roman" w:cs="Times New Roman"/>
          <w:bCs/>
          <w:noProof/>
          <w:sz w:val="24"/>
          <w:szCs w:val="24"/>
        </w:rPr>
        <w:t>s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ena vrijednost zgrade i zemljišta te opreme novog izdvojenog objekta „Stribor“ od strane grada na </w:t>
      </w:r>
      <w:r w:rsidR="005201DB">
        <w:rPr>
          <w:rFonts w:ascii="Times New Roman" w:hAnsi="Times New Roman" w:cs="Times New Roman"/>
          <w:bCs/>
          <w:noProof/>
          <w:sz w:val="24"/>
          <w:szCs w:val="24"/>
        </w:rPr>
        <w:t>d</w:t>
      </w:r>
      <w:r>
        <w:rPr>
          <w:rFonts w:ascii="Times New Roman" w:hAnsi="Times New Roman" w:cs="Times New Roman"/>
          <w:bCs/>
          <w:noProof/>
          <w:sz w:val="24"/>
          <w:szCs w:val="24"/>
        </w:rPr>
        <w:t>ječji vrtić, te je povećana vrijednost zgrade cetralnog vrtića za Energetsku obnovu.</w:t>
      </w:r>
    </w:p>
    <w:p w:rsidR="000B07AE" w:rsidRPr="00BF17B5" w:rsidRDefault="000B07AE" w:rsidP="0032740D">
      <w:pPr>
        <w:tabs>
          <w:tab w:val="left" w:pos="466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740D" w:rsidRPr="00431575" w:rsidRDefault="0032740D" w:rsidP="0032740D">
      <w:pPr>
        <w:tabs>
          <w:tab w:val="left" w:pos="466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4FCF" w:rsidRDefault="002B4FCF" w:rsidP="0032740D">
      <w:pPr>
        <w:tabs>
          <w:tab w:val="left" w:pos="466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4FCF" w:rsidRDefault="002B4FCF" w:rsidP="0032740D">
      <w:pPr>
        <w:tabs>
          <w:tab w:val="left" w:pos="466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4FCF" w:rsidRDefault="002B4FCF" w:rsidP="0032740D">
      <w:pPr>
        <w:tabs>
          <w:tab w:val="left" w:pos="466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740D" w:rsidRPr="00431575" w:rsidRDefault="0032740D" w:rsidP="0032740D">
      <w:pPr>
        <w:tabs>
          <w:tab w:val="left" w:pos="466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E3B">
        <w:rPr>
          <w:rFonts w:ascii="Times New Roman" w:hAnsi="Times New Roman" w:cs="Times New Roman"/>
          <w:b/>
          <w:noProof/>
          <w:sz w:val="24"/>
          <w:szCs w:val="24"/>
        </w:rPr>
        <w:t>AOP 240 OBRAČUNATI PRIHODI POSLOVANJA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noProof/>
          <w:sz w:val="24"/>
          <w:szCs w:val="24"/>
        </w:rPr>
        <w:t>139.632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kn veći su u odnosu na 3</w:t>
      </w:r>
      <w:r>
        <w:rPr>
          <w:rFonts w:ascii="Times New Roman" w:hAnsi="Times New Roman" w:cs="Times New Roman"/>
          <w:noProof/>
          <w:sz w:val="24"/>
          <w:szCs w:val="24"/>
        </w:rPr>
        <w:t>1.12.2018. godine za 66.145</w:t>
      </w:r>
      <w:r w:rsidRPr="00431575">
        <w:rPr>
          <w:rFonts w:ascii="Times New Roman" w:hAnsi="Times New Roman" w:cs="Times New Roman"/>
          <w:noProof/>
          <w:sz w:val="24"/>
          <w:szCs w:val="24"/>
        </w:rPr>
        <w:t>,00 kn uvećanje se odnosi na prihode od uplate participacije roditelja.</w:t>
      </w:r>
    </w:p>
    <w:p w:rsidR="000B07AE" w:rsidRDefault="000B07AE" w:rsidP="0032740D">
      <w:pPr>
        <w:tabs>
          <w:tab w:val="left" w:pos="466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Pr="00431575" w:rsidRDefault="0032740D" w:rsidP="0032740D">
      <w:pPr>
        <w:tabs>
          <w:tab w:val="left" w:pos="466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 2019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. godini ostvaren je višak prihoda poslovanja u iznosu od </w:t>
      </w:r>
      <w:r w:rsidRPr="000B07AE">
        <w:rPr>
          <w:rFonts w:ascii="Times New Roman" w:hAnsi="Times New Roman" w:cs="Times New Roman"/>
          <w:b/>
          <w:bCs/>
          <w:noProof/>
          <w:sz w:val="24"/>
          <w:szCs w:val="24"/>
        </w:rPr>
        <w:t>181.901,00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kn na </w:t>
      </w:r>
      <w:r w:rsidRPr="009E6E3B">
        <w:rPr>
          <w:rFonts w:ascii="Times New Roman" w:hAnsi="Times New Roman" w:cs="Times New Roman"/>
          <w:b/>
          <w:noProof/>
          <w:sz w:val="24"/>
          <w:szCs w:val="24"/>
        </w:rPr>
        <w:t>AOP23</w:t>
      </w:r>
      <w:r w:rsidR="002B4FCF">
        <w:rPr>
          <w:rFonts w:ascii="Times New Roman" w:hAnsi="Times New Roman" w:cs="Times New Roman"/>
          <w:b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40D" w:rsidRPr="00431575" w:rsidRDefault="0032740D" w:rsidP="002B4FCF">
      <w:pPr>
        <w:ind w:left="2124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31575">
        <w:rPr>
          <w:rFonts w:ascii="Times New Roman" w:hAnsi="Times New Roman" w:cs="Times New Roman"/>
          <w:b/>
          <w:noProof/>
          <w:sz w:val="24"/>
          <w:szCs w:val="24"/>
        </w:rPr>
        <w:t>OBRAZAC OBVEZE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Stanje obveza na dan 31.12.2019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. godine iznose </w:t>
      </w:r>
      <w:r>
        <w:rPr>
          <w:rFonts w:ascii="Times New Roman" w:hAnsi="Times New Roman" w:cs="Times New Roman"/>
          <w:noProof/>
          <w:sz w:val="24"/>
          <w:szCs w:val="24"/>
        </w:rPr>
        <w:t>505.610</w:t>
      </w:r>
      <w:r w:rsidRPr="00431575">
        <w:rPr>
          <w:rFonts w:ascii="Times New Roman" w:hAnsi="Times New Roman" w:cs="Times New Roman"/>
          <w:noProof/>
          <w:sz w:val="24"/>
          <w:szCs w:val="24"/>
        </w:rPr>
        <w:t>,00 kn, a sastoje se od dospjelih obveza:</w:t>
      </w:r>
    </w:p>
    <w:p w:rsidR="0032740D" w:rsidRPr="00431575" w:rsidRDefault="0032740D" w:rsidP="0032740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Obveze za materijalne rashode =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87.907</w:t>
      </w:r>
      <w:r w:rsidRPr="00431575">
        <w:rPr>
          <w:rFonts w:ascii="Times New Roman" w:hAnsi="Times New Roman" w:cs="Times New Roman"/>
          <w:noProof/>
          <w:sz w:val="24"/>
          <w:szCs w:val="24"/>
        </w:rPr>
        <w:t>,00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kn</w:t>
      </w:r>
    </w:p>
    <w:p w:rsidR="0032740D" w:rsidRPr="00431575" w:rsidRDefault="0032740D" w:rsidP="0032740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>Obveze za fi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nancijske rashode  =            63,00  </w:t>
      </w:r>
      <w:r w:rsidRPr="00431575">
        <w:rPr>
          <w:rFonts w:ascii="Times New Roman" w:hAnsi="Times New Roman" w:cs="Times New Roman"/>
          <w:noProof/>
          <w:sz w:val="24"/>
          <w:szCs w:val="24"/>
        </w:rPr>
        <w:t>kn</w:t>
      </w:r>
    </w:p>
    <w:p w:rsidR="0032740D" w:rsidRPr="00431575" w:rsidRDefault="0032740D" w:rsidP="0032740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>Ostale tekuće obvez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                 =     14.341,00 </w:t>
      </w:r>
      <w:r w:rsidRPr="00431575">
        <w:rPr>
          <w:rFonts w:ascii="Times New Roman" w:hAnsi="Times New Roman" w:cs="Times New Roman"/>
          <w:noProof/>
          <w:sz w:val="24"/>
          <w:szCs w:val="24"/>
        </w:rPr>
        <w:t>kn</w:t>
      </w:r>
    </w:p>
    <w:p w:rsidR="0032740D" w:rsidRPr="00431575" w:rsidRDefault="0032740D" w:rsidP="0032740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Obveze za nabavu nef. Imovine =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10.706,00 </w:t>
      </w:r>
      <w:r w:rsidRPr="00431575">
        <w:rPr>
          <w:rFonts w:ascii="Times New Roman" w:hAnsi="Times New Roman" w:cs="Times New Roman"/>
          <w:noProof/>
          <w:sz w:val="24"/>
          <w:szCs w:val="24"/>
        </w:rPr>
        <w:t>kn</w:t>
      </w:r>
    </w:p>
    <w:p w:rsidR="0032740D" w:rsidRPr="00431575" w:rsidRDefault="0032740D" w:rsidP="0032740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>Obveze z</w:t>
      </w:r>
      <w:r>
        <w:rPr>
          <w:rFonts w:ascii="Times New Roman" w:hAnsi="Times New Roman" w:cs="Times New Roman"/>
          <w:noProof/>
          <w:sz w:val="24"/>
          <w:szCs w:val="24"/>
        </w:rPr>
        <w:t>a financijsku imovinu  =       3.040,00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kn</w:t>
      </w:r>
    </w:p>
    <w:p w:rsidR="0032740D" w:rsidRPr="00431575" w:rsidRDefault="0032740D" w:rsidP="0032740D">
      <w:pPr>
        <w:pStyle w:val="Odlomakpopisa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>Stanje nedospjelih obveza na dan 31.12.2</w:t>
      </w:r>
      <w:r>
        <w:rPr>
          <w:rFonts w:ascii="Times New Roman" w:hAnsi="Times New Roman" w:cs="Times New Roman"/>
          <w:noProof/>
          <w:sz w:val="24"/>
          <w:szCs w:val="24"/>
        </w:rPr>
        <w:t>01</w:t>
      </w:r>
      <w:r w:rsidR="00763548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>. godine iznose 389.553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kn , a sastoje se od obveza za rashode poslovanja i to za p</w:t>
      </w:r>
      <w:r>
        <w:rPr>
          <w:rFonts w:ascii="Times New Roman" w:hAnsi="Times New Roman" w:cs="Times New Roman"/>
          <w:noProof/>
          <w:sz w:val="24"/>
          <w:szCs w:val="24"/>
        </w:rPr>
        <w:t>laće zaposlenih za prosinac 2019</w:t>
      </w:r>
      <w:r w:rsidRPr="00431575">
        <w:rPr>
          <w:rFonts w:ascii="Times New Roman" w:hAnsi="Times New Roman" w:cs="Times New Roman"/>
          <w:noProof/>
          <w:sz w:val="24"/>
          <w:szCs w:val="24"/>
        </w:rPr>
        <w:t>. godine.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Pr="00431575" w:rsidRDefault="0032740D" w:rsidP="0032740D">
      <w:pPr>
        <w:ind w:left="2124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31575">
        <w:rPr>
          <w:rFonts w:ascii="Times New Roman" w:hAnsi="Times New Roman" w:cs="Times New Roman"/>
          <w:b/>
          <w:noProof/>
          <w:sz w:val="24"/>
          <w:szCs w:val="24"/>
        </w:rPr>
        <w:t>OBRAZAC P-VRIO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 2019. godini </w:t>
      </w:r>
      <w:r w:rsidRPr="00431575">
        <w:rPr>
          <w:rFonts w:ascii="Times New Roman" w:hAnsi="Times New Roman" w:cs="Times New Roman"/>
          <w:noProof/>
          <w:sz w:val="24"/>
          <w:szCs w:val="24"/>
        </w:rPr>
        <w:t>promjena u vrijednosti i obujm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 imovine i obveza iznosila je 546,00 kn, a odnosi se na isknjiženje prilikom likvidacije </w:t>
      </w:r>
      <w:r w:rsidR="00763548">
        <w:rPr>
          <w:rFonts w:ascii="Times New Roman" w:hAnsi="Times New Roman" w:cs="Times New Roman"/>
          <w:noProof/>
          <w:sz w:val="24"/>
          <w:szCs w:val="24"/>
        </w:rPr>
        <w:t xml:space="preserve">električne </w:t>
      </w:r>
      <w:r>
        <w:rPr>
          <w:rFonts w:ascii="Times New Roman" w:hAnsi="Times New Roman" w:cs="Times New Roman"/>
          <w:noProof/>
          <w:sz w:val="24"/>
          <w:szCs w:val="24"/>
        </w:rPr>
        <w:t>rezalice Bos</w:t>
      </w:r>
      <w:r w:rsidR="00763548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>h, koja je dotrajala i nije za uporabu, a imala je vrijednost u navedenom iznosu prilikom likvidacije.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B07AE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ab/>
      </w:r>
      <w:r w:rsidRPr="00431575">
        <w:rPr>
          <w:rFonts w:ascii="Times New Roman" w:hAnsi="Times New Roman" w:cs="Times New Roman"/>
          <w:noProof/>
          <w:sz w:val="24"/>
          <w:szCs w:val="24"/>
        </w:rPr>
        <w:tab/>
      </w:r>
      <w:r w:rsidRPr="00431575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</w:p>
    <w:p w:rsidR="000B07AE" w:rsidRDefault="000B07AE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B07AE" w:rsidRDefault="000B07AE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B07AE" w:rsidRDefault="000B07AE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740D" w:rsidRPr="00431575" w:rsidRDefault="0032740D" w:rsidP="000B07AE">
      <w:pPr>
        <w:ind w:left="2124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431575">
        <w:rPr>
          <w:rFonts w:ascii="Times New Roman" w:hAnsi="Times New Roman" w:cs="Times New Roman"/>
          <w:b/>
          <w:noProof/>
          <w:sz w:val="24"/>
          <w:szCs w:val="24"/>
        </w:rPr>
        <w:t>RAS- FUNKCIJSKI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31575">
        <w:rPr>
          <w:rFonts w:ascii="Times New Roman" w:hAnsi="Times New Roman" w:cs="Times New Roman"/>
          <w:b/>
          <w:noProof/>
          <w:sz w:val="24"/>
          <w:szCs w:val="24"/>
        </w:rPr>
        <w:t>AOP 112 PREDŠKOLSKO OBRAZOVANJE</w:t>
      </w:r>
    </w:p>
    <w:p w:rsidR="0032740D" w:rsidRPr="00431575" w:rsidRDefault="0032740D" w:rsidP="0032740D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740D" w:rsidRPr="00961901" w:rsidRDefault="0032740D" w:rsidP="0032740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>Os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tvareni rashodi u tijeku 2019. godine </w:t>
      </w:r>
      <w:r w:rsidR="002B4FCF">
        <w:rPr>
          <w:rFonts w:ascii="Times New Roman" w:hAnsi="Times New Roman" w:cs="Times New Roman"/>
          <w:noProof/>
          <w:sz w:val="24"/>
          <w:szCs w:val="24"/>
        </w:rPr>
        <w:t xml:space="preserve">su </w:t>
      </w:r>
      <w:r>
        <w:rPr>
          <w:rFonts w:ascii="Times New Roman" w:hAnsi="Times New Roman" w:cs="Times New Roman"/>
          <w:noProof/>
          <w:sz w:val="24"/>
          <w:szCs w:val="24"/>
        </w:rPr>
        <w:t>u iznosu od 6.364.685,00 kn, umanjen</w:t>
      </w:r>
      <w:r w:rsidR="002B4FCF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za 1.489.115,00 kn, odnosno 19 %. Umanjene se  odnosi </w:t>
      </w:r>
      <w:r w:rsidR="002B4FCF">
        <w:rPr>
          <w:rFonts w:ascii="Times New Roman" w:hAnsi="Times New Roman" w:cs="Times New Roman"/>
          <w:noProof/>
          <w:sz w:val="24"/>
          <w:szCs w:val="24"/>
        </w:rPr>
        <w:t>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dovršen</w:t>
      </w:r>
      <w:r w:rsidR="002B4FCF">
        <w:rPr>
          <w:rFonts w:ascii="Times New Roman" w:hAnsi="Times New Roman" w:cs="Times New Roman"/>
          <w:noProof/>
          <w:sz w:val="24"/>
          <w:szCs w:val="24"/>
        </w:rPr>
        <w:t>u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Energetsku obnovu zgrade Dječjeg vrtića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B4FCF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nije bilo znatnijih troškova i ulaganja velike vrijednosti za potrebe ostalih tekućih  rashoda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potrebnih za redovno poslovanje.</w:t>
      </w:r>
    </w:p>
    <w:p w:rsidR="00251B91" w:rsidRDefault="00251B91"/>
    <w:sectPr w:rsidR="00251B91" w:rsidSect="00825934">
      <w:headerReference w:type="default" r:id="rId8"/>
      <w:footerReference w:type="default" r:id="rId9"/>
      <w:pgSz w:w="11906" w:h="16838"/>
      <w:pgMar w:top="1440" w:right="1440" w:bottom="1440" w:left="1440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AA0" w:rsidRDefault="00233AA0" w:rsidP="001F6DFC">
      <w:pPr>
        <w:spacing w:after="0" w:line="240" w:lineRule="auto"/>
      </w:pPr>
      <w:r>
        <w:separator/>
      </w:r>
    </w:p>
  </w:endnote>
  <w:endnote w:type="continuationSeparator" w:id="0">
    <w:p w:rsidR="00233AA0" w:rsidRDefault="00233AA0" w:rsidP="001F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FC" w:rsidRPr="001F6DFC" w:rsidRDefault="00763548" w:rsidP="001F6DFC">
    <w:pPr>
      <w:pStyle w:val="Podnoje"/>
      <w:ind w:left="-851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2634615</wp:posOffset>
          </wp:positionH>
          <wp:positionV relativeFrom="paragraph">
            <wp:posOffset>-967740</wp:posOffset>
          </wp:positionV>
          <wp:extent cx="3669665" cy="1045210"/>
          <wp:effectExtent l="0" t="0" r="0" b="0"/>
          <wp:wrapSquare wrapText="bothSides"/>
          <wp:docPr id="3" name="Slika 3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665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AA0" w:rsidRDefault="00233AA0" w:rsidP="001F6DFC">
      <w:pPr>
        <w:spacing w:after="0" w:line="240" w:lineRule="auto"/>
      </w:pPr>
      <w:r>
        <w:separator/>
      </w:r>
    </w:p>
  </w:footnote>
  <w:footnote w:type="continuationSeparator" w:id="0">
    <w:p w:rsidR="00233AA0" w:rsidRDefault="00233AA0" w:rsidP="001F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FC" w:rsidRDefault="00763548" w:rsidP="002A02AC">
    <w:pPr>
      <w:pStyle w:val="Zaglavlje"/>
      <w:ind w:left="-85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541655</wp:posOffset>
          </wp:positionH>
          <wp:positionV relativeFrom="paragraph">
            <wp:posOffset>-43815</wp:posOffset>
          </wp:positionV>
          <wp:extent cx="5734050" cy="895350"/>
          <wp:effectExtent l="0" t="0" r="0" b="0"/>
          <wp:wrapSquare wrapText="bothSides"/>
          <wp:docPr id="2" name="Slika 2" descr="memo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 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E6470"/>
    <w:multiLevelType w:val="hybridMultilevel"/>
    <w:tmpl w:val="FEEEB0C6"/>
    <w:lvl w:ilvl="0" w:tplc="7C181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F0C1A"/>
    <w:multiLevelType w:val="hybridMultilevel"/>
    <w:tmpl w:val="00AC3D96"/>
    <w:lvl w:ilvl="0" w:tplc="94F899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B47C0"/>
    <w:multiLevelType w:val="hybridMultilevel"/>
    <w:tmpl w:val="88C8F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FC"/>
    <w:rsid w:val="00073636"/>
    <w:rsid w:val="000B07AE"/>
    <w:rsid w:val="001B04EE"/>
    <w:rsid w:val="001F6DFC"/>
    <w:rsid w:val="001F79F2"/>
    <w:rsid w:val="00233AA0"/>
    <w:rsid w:val="00251B91"/>
    <w:rsid w:val="00286453"/>
    <w:rsid w:val="002A02AC"/>
    <w:rsid w:val="002A058B"/>
    <w:rsid w:val="002A099F"/>
    <w:rsid w:val="002B4FCF"/>
    <w:rsid w:val="002C36A2"/>
    <w:rsid w:val="0032740D"/>
    <w:rsid w:val="00393677"/>
    <w:rsid w:val="005201DB"/>
    <w:rsid w:val="007628E3"/>
    <w:rsid w:val="00763548"/>
    <w:rsid w:val="00772435"/>
    <w:rsid w:val="00825934"/>
    <w:rsid w:val="00871557"/>
    <w:rsid w:val="00961901"/>
    <w:rsid w:val="009D595A"/>
    <w:rsid w:val="00AB3B71"/>
    <w:rsid w:val="00B85028"/>
    <w:rsid w:val="00C70AD0"/>
    <w:rsid w:val="00CD36C8"/>
    <w:rsid w:val="00CD5543"/>
    <w:rsid w:val="00DD17AF"/>
    <w:rsid w:val="00F4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F2A3D"/>
  <w15:docId w15:val="{7683148B-629D-406D-AB3C-00C504C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6DFC"/>
  </w:style>
  <w:style w:type="paragraph" w:styleId="Podnoje">
    <w:name w:val="footer"/>
    <w:basedOn w:val="Normal"/>
    <w:link w:val="PodnojeChar"/>
    <w:uiPriority w:val="99"/>
    <w:unhideWhenUsed/>
    <w:rsid w:val="001F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6DFC"/>
  </w:style>
  <w:style w:type="paragraph" w:styleId="Tekstbalonia">
    <w:name w:val="Balloon Text"/>
    <w:basedOn w:val="Normal"/>
    <w:link w:val="TekstbaloniaChar"/>
    <w:uiPriority w:val="99"/>
    <w:semiHidden/>
    <w:unhideWhenUsed/>
    <w:rsid w:val="001F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DF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740D"/>
    <w:pPr>
      <w:spacing w:after="160" w:line="259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327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57EF-A245-42E9-9367-82CE889D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AnaMarija Zunic</cp:lastModifiedBy>
  <cp:revision>6</cp:revision>
  <cp:lastPrinted>2020-01-31T07:26:00Z</cp:lastPrinted>
  <dcterms:created xsi:type="dcterms:W3CDTF">2020-01-31T07:27:00Z</dcterms:created>
  <dcterms:modified xsi:type="dcterms:W3CDTF">2020-01-31T08:24:00Z</dcterms:modified>
</cp:coreProperties>
</file>